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1371"/>
        <w:gridCol w:w="81"/>
        <w:gridCol w:w="13260"/>
        <w:gridCol w:w="52"/>
      </w:tblGrid>
      <w:tr w:rsidR="00631088" w:rsidTr="00B94B9D">
        <w:trPr>
          <w:trHeight w:val="593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471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2"/>
            </w:tblGrid>
            <w:tr w:rsidR="00042470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470" w:rsidRDefault="006310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  <w:r w:rsidR="009018F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="00DD4E0B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</w:t>
                  </w:r>
                  <w:r w:rsidR="0044563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PRORAČUNA GRADA ZAGREBA ZA 2024</w:t>
                  </w:r>
                  <w:r w:rsidR="00DD4E0B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</w:tc>
            </w:tr>
          </w:tbl>
          <w:p w:rsidR="00042470" w:rsidRDefault="00042470">
            <w:pPr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1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34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D2EC9" w:rsidRDefault="00ED2EC9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2427E8" w:rsidRPr="008761C6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>OVAJ POPIS OBJAVLJEN JE NA INTER</w:t>
            </w:r>
            <w:r w:rsidR="000A2CDA">
              <w:rPr>
                <w:rFonts w:ascii="Arial" w:eastAsia="Arial" w:hAnsi="Arial"/>
                <w:b/>
                <w:sz w:val="22"/>
              </w:rPr>
              <w:t xml:space="preserve">NETSKOJ STRANICI GRADA ZAGREBA DANA </w:t>
            </w:r>
            <w:r w:rsidR="008761C6" w:rsidRPr="008761C6">
              <w:rPr>
                <w:rFonts w:ascii="Arial" w:eastAsia="Arial" w:hAnsi="Arial"/>
                <w:b/>
                <w:sz w:val="22"/>
              </w:rPr>
              <w:t>4</w:t>
            </w:r>
            <w:r w:rsidR="000A2CDA" w:rsidRPr="008761C6">
              <w:rPr>
                <w:rFonts w:ascii="Arial" w:eastAsia="Arial" w:hAnsi="Arial"/>
                <w:b/>
                <w:sz w:val="22"/>
              </w:rPr>
              <w:t xml:space="preserve">. </w:t>
            </w:r>
            <w:r w:rsidR="003728FC" w:rsidRPr="008761C6">
              <w:rPr>
                <w:rFonts w:ascii="Arial" w:eastAsia="Arial" w:hAnsi="Arial"/>
                <w:b/>
                <w:sz w:val="22"/>
              </w:rPr>
              <w:t>SRPNJA</w:t>
            </w:r>
            <w:r w:rsidRPr="008761C6">
              <w:rPr>
                <w:rFonts w:ascii="Arial" w:eastAsia="Arial" w:hAnsi="Arial"/>
                <w:b/>
                <w:sz w:val="22"/>
              </w:rPr>
              <w:t xml:space="preserve"> 202</w:t>
            </w:r>
            <w:r w:rsidR="00592C4B" w:rsidRPr="008761C6">
              <w:rPr>
                <w:rFonts w:ascii="Arial" w:eastAsia="Arial" w:hAnsi="Arial"/>
                <w:b/>
                <w:sz w:val="22"/>
              </w:rPr>
              <w:t>4</w:t>
            </w:r>
            <w:r w:rsidRPr="008761C6">
              <w:rPr>
                <w:rFonts w:ascii="Arial" w:eastAsia="Arial" w:hAnsi="Arial"/>
                <w:b/>
                <w:sz w:val="22"/>
              </w:rPr>
              <w:t>.</w:t>
            </w:r>
          </w:p>
          <w:p w:rsidR="002427E8" w:rsidRPr="00C7792A" w:rsidRDefault="002427E8" w:rsidP="002427E8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</w:p>
          <w:p w:rsidR="009018FD" w:rsidRPr="00592C4B" w:rsidRDefault="002427E8" w:rsidP="009018FD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0000"/>
                <w:sz w:val="22"/>
              </w:rPr>
            </w:pPr>
            <w:r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>ROK ZA PODNOŠENJE PRIGOVORA NA POPIS JE OSAM DANA OD OBJAVE</w:t>
            </w:r>
            <w:r w:rsidR="00DD4E0B">
              <w:rPr>
                <w:rFonts w:ascii="Arial" w:eastAsia="Arial" w:hAnsi="Arial"/>
                <w:b/>
                <w:color w:val="000000" w:themeColor="text1"/>
                <w:sz w:val="22"/>
              </w:rPr>
              <w:t>,</w:t>
            </w:r>
            <w:r w:rsidRPr="00C7792A">
              <w:rPr>
                <w:rFonts w:ascii="Arial" w:eastAsia="Arial" w:hAnsi="Arial"/>
                <w:b/>
                <w:color w:val="000000" w:themeColor="text1"/>
                <w:sz w:val="22"/>
              </w:rPr>
              <w:t xml:space="preserve"> ZAKLJUČNO </w:t>
            </w:r>
            <w:r w:rsidR="000A2CDA" w:rsidRPr="008761C6">
              <w:rPr>
                <w:rFonts w:ascii="Arial" w:eastAsia="Arial" w:hAnsi="Arial"/>
                <w:b/>
                <w:sz w:val="22"/>
              </w:rPr>
              <w:t>S</w:t>
            </w:r>
            <w:r w:rsidR="0033519B" w:rsidRPr="008761C6">
              <w:rPr>
                <w:rFonts w:ascii="Arial" w:eastAsia="Arial" w:hAnsi="Arial"/>
                <w:b/>
                <w:sz w:val="22"/>
              </w:rPr>
              <w:t xml:space="preserve"> </w:t>
            </w:r>
            <w:r w:rsidR="008761C6">
              <w:rPr>
                <w:rFonts w:ascii="Arial" w:eastAsia="Arial" w:hAnsi="Arial"/>
                <w:b/>
                <w:sz w:val="22"/>
              </w:rPr>
              <w:t>12</w:t>
            </w:r>
            <w:bookmarkStart w:id="0" w:name="_GoBack"/>
            <w:bookmarkEnd w:id="0"/>
            <w:r w:rsidR="000A2CDA" w:rsidRPr="008761C6">
              <w:rPr>
                <w:rFonts w:ascii="Arial" w:eastAsia="Arial" w:hAnsi="Arial"/>
                <w:b/>
                <w:sz w:val="22"/>
              </w:rPr>
              <w:t xml:space="preserve">. </w:t>
            </w:r>
            <w:r w:rsidR="003728FC" w:rsidRPr="008761C6">
              <w:rPr>
                <w:rFonts w:ascii="Arial" w:eastAsia="Arial" w:hAnsi="Arial"/>
                <w:b/>
                <w:sz w:val="22"/>
              </w:rPr>
              <w:t>SRPNJA</w:t>
            </w:r>
            <w:r w:rsidR="00592C4B" w:rsidRPr="008761C6">
              <w:rPr>
                <w:rFonts w:ascii="Arial" w:eastAsia="Arial" w:hAnsi="Arial"/>
                <w:b/>
                <w:sz w:val="22"/>
              </w:rPr>
              <w:t xml:space="preserve"> </w:t>
            </w:r>
            <w:r w:rsidRPr="008761C6">
              <w:rPr>
                <w:rFonts w:ascii="Arial" w:eastAsia="Arial" w:hAnsi="Arial"/>
                <w:b/>
                <w:sz w:val="22"/>
              </w:rPr>
              <w:t>202</w:t>
            </w:r>
            <w:r w:rsidR="00592C4B" w:rsidRPr="008761C6">
              <w:rPr>
                <w:rFonts w:ascii="Arial" w:eastAsia="Arial" w:hAnsi="Arial"/>
                <w:b/>
                <w:sz w:val="22"/>
              </w:rPr>
              <w:t>4</w:t>
            </w:r>
            <w:r w:rsidRPr="008761C6">
              <w:rPr>
                <w:rFonts w:ascii="Arial" w:eastAsia="Arial" w:hAnsi="Arial"/>
                <w:b/>
                <w:sz w:val="22"/>
              </w:rPr>
              <w:t>.</w:t>
            </w:r>
          </w:p>
          <w:p w:rsidR="009018FD" w:rsidRDefault="009018FD" w:rsidP="009018FD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0000"/>
                <w:sz w:val="22"/>
              </w:rPr>
            </w:pPr>
          </w:p>
          <w:p w:rsidR="009018FD" w:rsidRDefault="002427E8" w:rsidP="0044563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eastAsia="Arial"/>
                <w:b/>
                <w:color w:val="FF0000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Prigovor se podnosi gradonačelniku Grada Zagreba, u pisanom obliku, putem Gradskog ureda za </w:t>
            </w:r>
            <w:r>
              <w:rPr>
                <w:rFonts w:ascii="Arial" w:eastAsia="Arial" w:hAnsi="Arial"/>
                <w:b/>
                <w:sz w:val="22"/>
              </w:rPr>
              <w:t>socijalnu zaštitu, zdravstvo, branitelje i osobe s invaliditetom</w:t>
            </w:r>
            <w:r w:rsidR="00C7792A">
              <w:rPr>
                <w:rFonts w:ascii="Arial" w:eastAsia="Arial" w:hAnsi="Arial"/>
                <w:b/>
                <w:sz w:val="22"/>
              </w:rPr>
              <w:t xml:space="preserve">, Sektor za branitelje, </w:t>
            </w:r>
            <w:r>
              <w:rPr>
                <w:rFonts w:ascii="Arial" w:eastAsia="Arial" w:hAnsi="Arial"/>
                <w:b/>
                <w:sz w:val="22"/>
              </w:rPr>
              <w:t>Vodnikova 14</w:t>
            </w:r>
            <w:r w:rsidRPr="007B2F94">
              <w:rPr>
                <w:rFonts w:ascii="Arial" w:eastAsia="Arial" w:hAnsi="Arial"/>
                <w:b/>
                <w:sz w:val="22"/>
              </w:rPr>
              <w:t>, 10000 Zagreb</w:t>
            </w:r>
            <w:r w:rsidR="00DD4E0B">
              <w:rPr>
                <w:rFonts w:ascii="Arial" w:eastAsia="Arial" w:hAnsi="Arial"/>
                <w:b/>
                <w:sz w:val="22"/>
              </w:rPr>
              <w:t>.</w:t>
            </w:r>
          </w:p>
          <w:p w:rsidR="00ED2EC9" w:rsidRPr="00DD4E0B" w:rsidRDefault="00ED2EC9" w:rsidP="002427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042470" w:rsidTr="002427E8">
        <w:trPr>
          <w:trHeight w:val="80"/>
        </w:trPr>
        <w:tc>
          <w:tcPr>
            <w:tcW w:w="29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042470" w:rsidRDefault="00042470">
            <w:pPr>
              <w:pStyle w:val="EmptyCellLayoutStyle"/>
              <w:spacing w:after="0" w:line="240" w:lineRule="auto"/>
            </w:pPr>
          </w:p>
        </w:tc>
      </w:tr>
      <w:tr w:rsidR="00B94B9D" w:rsidRPr="00830A6F" w:rsidTr="00B94B9D">
        <w:trPr>
          <w:gridAfter w:val="1"/>
          <w:wAfter w:w="52" w:type="dxa"/>
        </w:trPr>
        <w:tc>
          <w:tcPr>
            <w:tcW w:w="29" w:type="dxa"/>
          </w:tcPr>
          <w:p w:rsidR="00B94B9D" w:rsidRDefault="00B94B9D" w:rsidP="002018E5">
            <w:pPr>
              <w:pStyle w:val="EmptyCellLayoutStyle"/>
              <w:spacing w:after="0" w:line="240" w:lineRule="auto"/>
            </w:pPr>
          </w:p>
        </w:tc>
        <w:tc>
          <w:tcPr>
            <w:tcW w:w="14730" w:type="dxa"/>
            <w:gridSpan w:val="4"/>
            <w:tcBorders>
              <w:right w:val="single" w:sz="4" w:space="0" w:color="auto"/>
            </w:tcBorders>
          </w:tcPr>
          <w:tbl>
            <w:tblPr>
              <w:tblW w:w="1471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3206"/>
              <w:gridCol w:w="3581"/>
              <w:gridCol w:w="879"/>
              <w:gridCol w:w="1459"/>
              <w:gridCol w:w="3058"/>
              <w:gridCol w:w="1952"/>
            </w:tblGrid>
            <w:tr w:rsidR="00B94B9D" w:rsidRPr="00830A6F" w:rsidTr="00592C4B">
              <w:trPr>
                <w:trHeight w:val="1118"/>
              </w:trPr>
              <w:tc>
                <w:tcPr>
                  <w:tcW w:w="5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rijavitelja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programa ili projekta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Odobrena sredstva</w:t>
                  </w:r>
                  <w:r w:rsidR="009018F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 xml:space="preserve"> u eurima / kunama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Obrazloženje ocjene programa i projekta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Način plaćanja</w:t>
                  </w:r>
                </w:p>
              </w:tc>
            </w:tr>
            <w:tr w:rsidR="00B94B9D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830A6F" w:rsidRDefault="00B94B9D" w:rsidP="002018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1471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36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eastAsia="Arial" w:hAnsi="Arial"/>
                      <w:b/>
                      <w:color w:val="000000"/>
                      <w:szCs w:val="24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1471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B94B9D">
                  <w:pPr>
                    <w:pStyle w:val="ListParagraph"/>
                    <w:spacing w:before="100" w:beforeAutospacing="1"/>
                    <w:ind w:left="720"/>
                    <w:contextualSpacing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B94B9D" w:rsidRPr="00B94B9D" w:rsidRDefault="00B94B9D" w:rsidP="00B94B9D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PRIORITETNO PODRUČJE:</w:t>
                  </w:r>
                </w:p>
                <w:p w:rsidR="00B94B9D" w:rsidRDefault="00B94B9D" w:rsidP="00B94B9D">
                  <w:pPr>
                    <w:pStyle w:val="ListParagraph"/>
                    <w:spacing w:before="100" w:beforeAutospacing="1"/>
                    <w:ind w:left="360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Osiguranje psihosocijalne i pravne pomoći, individualnih i grupnih psihosocijalnih tretmana, savjetodavnih usluga za hrvatske branitelje iz Domovinskog rata i njihove obitelji, članove obitelji poginulih i nestalih hrvatskih branitelja, civilne invalide rata te za sudionike i</w:t>
                  </w:r>
                  <w:r w:rsidR="00DD4E0B">
                    <w:rPr>
                      <w:rFonts w:ascii="Arial" w:hAnsi="Arial" w:cs="Arial"/>
                      <w:b/>
                      <w:szCs w:val="24"/>
                    </w:rPr>
                    <w:t xml:space="preserve"> stradalnike II. svjetskog rata</w:t>
                  </w:r>
                </w:p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360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VUKOVARSKE MAJKE U SLUŽBI ISTINE, SJEĆANJA, PROŠLOSTI I BUDUĆNOSTI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89,5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CIVILNIH INVALIDA RATA GRADA ZAGREBA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USLUGE U ZAJEDNICI ZA CIVILNE INVALIDE II. SVJETSKOG RATA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950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RADOM DO REHABILITACIJE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85,5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SKRB O STARIJIM I NEMOĆNIM HRVATSKIM BRANITELJIMA I ČLANOVIMA NJIHOVIH OBITELJI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BRANITELJA RH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„BRAĆA U RATU I MIRU FAZA II.“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RESOCIJALIZACIJA I PROVOĐENJE PSIHOLOŠKE I PRAVNE POMOĆI I SAMOPOMOĆI U PROCESU REINTEGRACIJE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83,5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850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BRANITELJSKI CENTAR ZA DRUŠTVENI RAZVOJ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Osjećati se dobro nije dovoljno dobro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8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BRANITELJSKI CENTAR ZA DRUŠTVENI RAZVOJ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Edukacija i kultura u službi smanjenja traume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77,5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TIGAR 90/91 RAKITJE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OBNAVLJANJE ŽIVOTNE MOTIVACIJE I OSTVARENJE OSOBNE I DRUŠTVENE KORISTI KROZ PROGRAME GRUPNIH TRETMNA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74,5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potporu i inkluziju u zajednici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JAČAMO ZAJEDNICU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74,5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592C4B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830A6F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SOLIDARNOST I PSIHOLOŠKO OSNAŽIVANJE U SLUŽBI SOCIJALNE UKLJUČENOSTI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72,67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000</w:t>
                  </w:r>
                  <w:r w:rsidR="00D9522A"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C4B" w:rsidRPr="00715154" w:rsidRDefault="00592C4B" w:rsidP="00592C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D9522A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830A6F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UDOVICA HRVATSKIH BRANITELJA IZ DOMOVINSKOG RATA RH GRADA ZAGREBA I ZAGREBAČKE ŽUPANIJE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PSIHOSOCIJALNO OSNAŽIVANJE I PODIZANJE KVALITETE ŽIVOTA UDOVICA HRVATSKIH BRANITELJA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69,5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2.500,00 €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D9522A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830A6F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„Vukovarske majke“ – udruga roditelja i obitelji zarobljenih i nasilno odvedenih hrvatskih branitelja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MENTALNO ZDRAVLJE - ZALOG BUDUĆNOSTI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8.600,00 €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D9522A" w:rsidRPr="00830A6F" w:rsidTr="00592C4B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830A6F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poginulih branitelja Domovinskog rata Grada Zagreba (URPBDRGZ)</w:t>
                  </w:r>
                </w:p>
              </w:tc>
              <w:tc>
                <w:tcPr>
                  <w:tcW w:w="35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Psihološko i socijalno osnaživanje roditelja poginulih branitelja iz Domovinskog rata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1515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4.000,00 €</w:t>
                  </w:r>
                </w:p>
              </w:tc>
              <w:tc>
                <w:tcPr>
                  <w:tcW w:w="30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22A" w:rsidRPr="00715154" w:rsidRDefault="00D9522A" w:rsidP="00D95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515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B94B9D" w:rsidRPr="00830A6F" w:rsidRDefault="00B94B9D" w:rsidP="00201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2470" w:rsidRDefault="00042470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ED2EC9" w:rsidRDefault="00ED2EC9">
      <w:pPr>
        <w:spacing w:after="0" w:line="240" w:lineRule="auto"/>
      </w:pPr>
    </w:p>
    <w:p w:rsidR="00B94B9D" w:rsidRDefault="00B94B9D">
      <w:pPr>
        <w:spacing w:after="0" w:line="240" w:lineRule="auto"/>
      </w:pPr>
    </w:p>
    <w:tbl>
      <w:tblPr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746"/>
      </w:tblGrid>
      <w:tr w:rsidR="00B94B9D" w:rsidTr="002018E5">
        <w:tc>
          <w:tcPr>
            <w:tcW w:w="20" w:type="dxa"/>
          </w:tcPr>
          <w:p w:rsidR="00B94B9D" w:rsidRDefault="00B94B9D" w:rsidP="002018E5">
            <w:pPr>
              <w:pStyle w:val="EmptyCellLayoutStyle"/>
              <w:spacing w:after="0" w:line="240" w:lineRule="auto"/>
            </w:pPr>
          </w:p>
        </w:tc>
        <w:tc>
          <w:tcPr>
            <w:tcW w:w="9477" w:type="dxa"/>
            <w:tcBorders>
              <w:right w:val="single" w:sz="4" w:space="0" w:color="auto"/>
            </w:tcBorders>
          </w:tcPr>
          <w:tbl>
            <w:tblPr>
              <w:tblW w:w="1472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254"/>
              <w:gridCol w:w="3685"/>
              <w:gridCol w:w="851"/>
              <w:gridCol w:w="1417"/>
              <w:gridCol w:w="2977"/>
              <w:gridCol w:w="1984"/>
            </w:tblGrid>
            <w:tr w:rsidR="00B94B9D" w:rsidTr="00B94B9D">
              <w:trPr>
                <w:trHeight w:val="262"/>
              </w:trPr>
              <w:tc>
                <w:tcPr>
                  <w:tcW w:w="1472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7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eastAsia="Arial" w:hAnsi="Arial"/>
                      <w:b/>
                      <w:color w:val="000000"/>
                      <w:szCs w:val="24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B94B9D" w:rsidTr="00B94B9D">
              <w:trPr>
                <w:trHeight w:val="262"/>
              </w:trPr>
              <w:tc>
                <w:tcPr>
                  <w:tcW w:w="1472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B94B9D">
                  <w:pPr>
                    <w:pStyle w:val="ListParagraph"/>
                    <w:spacing w:before="100" w:beforeAutospacing="1"/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94B9D" w:rsidRPr="00B94B9D" w:rsidRDefault="00B94B9D" w:rsidP="00B94B9D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PRIORITETNO PODRUČJE:</w:t>
                  </w:r>
                </w:p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72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Organiziranje edukativnih, kulturnih, sportskih, rekreativnih i drugih aktivnosti za hrvatske branitelje iz Domovinskog rata i njihove obitelji, članove obitelji poginulih i nestalih hrvatskih branitelja, civilne invalide rata te za sudionike i</w:t>
                  </w:r>
                  <w:r w:rsidR="00DD4E0B">
                    <w:rPr>
                      <w:rFonts w:ascii="Arial" w:hAnsi="Arial" w:cs="Arial"/>
                      <w:b/>
                      <w:szCs w:val="24"/>
                    </w:rPr>
                    <w:t xml:space="preserve"> stradalnike II. svjetskog rata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RIBOLOVOM DO ZDRAVLJA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89,5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9.000,00 €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športskih ribolovaca invalida Domovinskog rata Republike Hrvatske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5. MEĐUNARODNA LIKOVNA KOLONIJA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 zajedništvu se i njihov glas čuje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 RATNI VETERANI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"KREATIVNO-EDUKATIVNE AKTIVNOSTI 2024"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INVALIDSKI ODBOJKAŠKI KLUB "ZAGREB"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Sjedeća odbojka pomoć u prevenciji daljnjeg razvoja bolesti i resocijalizaciji invalida Dom.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ZAJEDNICA UDRUGA I ČLANOVA HVIDR-a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Izložba „ Dani poslije povodom Dana branitelja 2024."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82,5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dragovoljaca Domovinskog rata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Braniteljski društveni centar za razvoj civilnoga društva 2024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ZAJEDNICA UDRUGA I ČLANOVA HVIDR-a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Športski susreti „Dan branitelja Grada Zagreba 2024.“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81,5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veterana, vojnika i domoljuba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Šahovski turnir Svetog Martina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78,5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BOJNA FRANKOPAN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Sjećanje na Bojnu Frankopan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78,5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Međunarodni turnir u sjedećoj odbojci “Prijateljstvo 2024“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77,5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Športsko rekreacijsko društvo dragovoljaca hrvatskih obrambenih snaga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9. MEMORIJALNI MALONOGOMETNI TURNIR GARDIJSKIH BRIGADA,HOS-a, VOJNE POLICIJE I SPECIJALNE POLICIJE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76,5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13.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Škola tjelovježbe i zdravog načina života za invalide Domovinskog rata i hrvatske branitelje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75,5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dragovoljaca hrvatskih obrambenih snaga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25. Memorijal poginulim bojovnicima domovinskog rata Grada Zagreba,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2.300,00 €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 RATNI VETERANI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"SPORTSKO-REKREATIVNE AKTIVNOSTI 2024."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15154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830A6F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antifašističkih boraca i antifašista "Braća Ribar" Črnomerec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Ivo Lolo nije sam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74,5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154" w:rsidRPr="00325874" w:rsidRDefault="00715154" w:rsidP="007151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dragovoljaca Domovinskog rata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Obiteljsko osnaživanje u prirodi 2024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74,5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18.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roditelja poginulih branitelja Domovinskog rata Grada Zagreba (URPBDRGZ)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Druženje roditelja uz rekreativno-stvaralačke i natjecateljske aktivnosti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73,5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Maketarski i modelarski klub Savica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Maketarske radionice za članove obitelji hrvatskih branitelja-na temu DR i organizacija izložbi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72,5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D35AC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830A6F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dragovoljaca hrvatskih obrambenih snaga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23.Memorijalni ultramaraton Zagreb – Vukovar, Putevi dragovoljaca HOS-a i bojovnika Domovinskog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72,5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D35AC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830A6F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antifašističkih boraca i antifašista Susedgrad-Zagreb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Psiho-socijalna pomoć antifa 2024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D35AC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830A6F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HVIDR-A DUBRAVA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PODIZANJE KVALITETE ŽIVOTA HRVI KROZ SPORTSKA DRUŽENJA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D35AC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830A6F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23.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BRANITELJA LIJEČENIH OD PTSP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EDUKATIVNE RADIONICE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35AC" w:rsidRPr="00325874" w:rsidRDefault="000D35AC" w:rsidP="000D3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branitelja dragovoljaca Domovinskog rata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BRANITELJI ZA BRANITELJE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Planinarenjem do tjelesnog zdravlja i dobrog raspoloženja 2024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71,5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za šport i rekreaciju "Veteran 91"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9. Međunarodni boćarski turnir u spomen na sve poginule i umrle hrvatske branitelja “Zagreb 2024.”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70,5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Dragovoljci aktivno uključeni u život zajednice 2024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28.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branitelja Domovinskog rata „99. brigade“ Peščenica-Zagreb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Veteranski rafting na Savi 2024.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MEMORIJALNO KULINARSKO NATJECANJE HRVATSKIH BRANITELJA „KRUNOSLAV KAŠIĆ“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69,5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branitelja Domovinskog rata „99. brigade“ Peščenica-Zagreb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Braniteljski sportsko rekreativni turniri 4 godišnja doba 2024.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specijalne policije iz Domovinskog rata RH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Terapijske radionice keramike u Domu specijalne policije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veterana, vojnika i domoljuba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Revija domovinskog dokumentarnog filma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zagrebački dragovoljci branitelji Vukovara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Stječimo nova znanja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RONILAČKI KLUB ADRIATICRO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Škola ronjenja za hrvatske branitelje i članove njihovih obitelji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antifašističkih boraca i antifašista Dubrava-Sesvete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Prvi Zagrebački partizanski odred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Lovačka udruga hrvatskog časničkog zbora "Ban Josip Jelačić"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Natjecanje u lovnom streljaštvu memorijal mobilizacije zagrebačkih brigada u Domovinskom ratu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E4939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830A6F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antifašističkih boraca i antifašista Trešnjevka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Naši heroji i heroine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4939" w:rsidRPr="00325874" w:rsidRDefault="000E4939" w:rsidP="000E49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0A312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830A6F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39.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KOŠARKAŠKI KLUB INVALIDA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NADMETANJE POD OBRUČEVIMA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65,67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A312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830A6F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Jockey klub Hrvatske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Projekt terapijskog i rekreativnog jahanja za HRVI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A312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830A6F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BOŠNJAKA BRANITELJA DOMOVINSKOG RATA HRVATSKE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Športsko druženje branitelja Bošnjaka Domovinskog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0A312D" w:rsidTr="00B94B9D">
              <w:trPr>
                <w:trHeight w:val="262"/>
              </w:trPr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830A6F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Sekcija UHDDR Centar za potporu i poduzetničko djelovanje branitelja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Centar za poduzetničko i zadružno djelovanje branitelja 2024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12D" w:rsidRPr="00325874" w:rsidRDefault="000A312D" w:rsidP="000A31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B94B9D" w:rsidRDefault="00B94B9D" w:rsidP="002018E5"/>
          <w:p w:rsidR="000A312D" w:rsidRDefault="000A312D" w:rsidP="002018E5"/>
          <w:p w:rsidR="000A312D" w:rsidRDefault="000A312D" w:rsidP="002018E5"/>
        </w:tc>
      </w:tr>
    </w:tbl>
    <w:p w:rsidR="00B94B9D" w:rsidRDefault="00B94B9D" w:rsidP="00B94B9D">
      <w:pPr>
        <w:ind w:left="-1134" w:firstLine="1134"/>
      </w:pPr>
    </w:p>
    <w:tbl>
      <w:tblPr>
        <w:tblW w:w="14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6"/>
      </w:tblGrid>
      <w:tr w:rsidR="00B94B9D" w:rsidRPr="00830A6F" w:rsidTr="00ED2EC9">
        <w:tc>
          <w:tcPr>
            <w:tcW w:w="14756" w:type="dxa"/>
            <w:tcBorders>
              <w:right w:val="single" w:sz="4" w:space="0" w:color="auto"/>
            </w:tcBorders>
          </w:tcPr>
          <w:tbl>
            <w:tblPr>
              <w:tblW w:w="1473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3261"/>
              <w:gridCol w:w="3685"/>
              <w:gridCol w:w="851"/>
              <w:gridCol w:w="1417"/>
              <w:gridCol w:w="2977"/>
              <w:gridCol w:w="1984"/>
            </w:tblGrid>
            <w:tr w:rsidR="00B94B9D" w:rsidRPr="00830A6F" w:rsidTr="00B94B9D">
              <w:trPr>
                <w:trHeight w:val="262"/>
              </w:trPr>
              <w:tc>
                <w:tcPr>
                  <w:tcW w:w="1473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Pr="00B94B9D" w:rsidRDefault="00B94B9D" w:rsidP="00B94B9D">
                  <w:pPr>
                    <w:pStyle w:val="ListParagraph"/>
                    <w:spacing w:before="100" w:beforeAutospacing="1"/>
                    <w:ind w:left="7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eastAsia="Arial" w:hAnsi="Arial"/>
                      <w:b/>
                      <w:color w:val="000000"/>
                      <w:szCs w:val="24"/>
                    </w:rPr>
                    <w:lastRenderedPageBreak/>
                    <w:t>Branitelji iz Domovinskog rata i njihove obitelji, borci II. svjetskog rata i civilni invalidi rata</w:t>
                  </w:r>
                </w:p>
              </w:tc>
            </w:tr>
            <w:tr w:rsidR="00B94B9D" w:rsidRPr="00830A6F" w:rsidTr="00B94B9D">
              <w:trPr>
                <w:trHeight w:val="262"/>
              </w:trPr>
              <w:tc>
                <w:tcPr>
                  <w:tcW w:w="1473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4B9D" w:rsidRDefault="00B94B9D" w:rsidP="00B94B9D">
                  <w:pPr>
                    <w:pStyle w:val="ListParagraph"/>
                    <w:spacing w:before="100" w:beforeAutospacing="1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94B9D" w:rsidRPr="00B94B9D" w:rsidRDefault="00B94B9D" w:rsidP="00B94B9D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4B9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PRIORITETNO PODRUČJE:</w:t>
                  </w:r>
                </w:p>
                <w:p w:rsidR="00B94B9D" w:rsidRPr="00B94B9D" w:rsidRDefault="00B94B9D" w:rsidP="00B94B9D">
                  <w:pPr>
                    <w:pStyle w:val="ListParagraph"/>
                    <w:spacing w:before="100" w:beforeAutospacing="1" w:after="100" w:afterAutospacing="1" w:line="259" w:lineRule="auto"/>
                    <w:ind w:left="360"/>
                    <w:contextualSpacing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94B9D">
                    <w:rPr>
                      <w:rFonts w:ascii="Arial" w:hAnsi="Arial" w:cs="Arial"/>
                      <w:b/>
                      <w:szCs w:val="24"/>
                    </w:rPr>
                    <w:t>Promicanje vrijednosti Domovinskog rata, II. svjetskog rata i mira te obilježavanje važnih datuma, obljetnic</w:t>
                  </w:r>
                  <w:r w:rsidR="00DD4E0B">
                    <w:rPr>
                      <w:rFonts w:ascii="Arial" w:hAnsi="Arial" w:cs="Arial"/>
                      <w:b/>
                      <w:szCs w:val="24"/>
                    </w:rPr>
                    <w:t>a, državnih praznika i blagdana</w:t>
                  </w:r>
                </w:p>
                <w:p w:rsidR="00B94B9D" w:rsidRPr="00830A6F" w:rsidRDefault="00B94B9D" w:rsidP="002018E5">
                  <w:pPr>
                    <w:pStyle w:val="ListParagraph"/>
                    <w:spacing w:before="100" w:beforeAutospacing="1" w:after="100" w:afterAutospacing="1" w:line="259" w:lineRule="auto"/>
                    <w:ind w:left="360"/>
                    <w:contextualSpacing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Mreža antifašistkinja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Trnjanski kresovi 2024.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94,5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Mreža antifašistkinja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Ususret 101. godine </w:t>
                  </w:r>
                  <w:proofErr w:type="spellStart"/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ZAVNOHa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ratnih veterana 1.gardijske brigade "Tigrovi"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Obilježavanja važnih obljetnica iz Domovinskog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77,5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časnički zbor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Putovima ratnih stradanja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ratnih veterana 1.gardijske brigade "Tigrovi"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35.obljetnice osnivanja 1.gbr ''Tigrovi''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"Hrvatski Feniks" udruga obitelji zatočenih i nestalih hrvatskih branitelja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Dani sjećanja - Banovina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2.400,00 €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maketara hrvatskih branitelja Domovinskog rata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Maketarsko modelarski tečaj - Izrada makete zrakoplova Rafale u 1/7 mjerilu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74,5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ZAJEDNICA UDRUGA ANTIFAŠISTIČKIH BORACA I ANTIFAŠISTA ZAGREBAČKE ŽUPANIJE I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Antifašizam 2024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74,5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ANTIFAŠISTIČKIH BORACA I ANTIFAŠISTA "JUG"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Dana antifašističke borbe 22.06.2024.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antifašističkih boraca i antifašista Trešnjevka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Zaboravljena spomenička baština na antifašističkoj Trešnjevci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72,5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2.800,00 €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11.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HVIDR-A DUBRAVA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VAŽNIJIH OBLJETNICA, DRŽAVNIH PRAZNIKA I BLAGDANA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1.700,00 €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veterana 148. brigade HV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reći ću vam samo još jednu stvar ZAPAMTITE VUKOVAR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70,5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ANTIFAŠISTIČKIH BORACA I ANTIFAŠISTA "JUG" ZAGREB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82. obljetnica Partizanske avijacije 21.05.2024.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70,5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TIGAR 90/91 RAKITJE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OBLJETNICA, ODAVANJE POČASTI POGINULIM I ODRŽAVANJE KONFERENCIJA O VRIJEDNOSTI MIRA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70,5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111E57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E80066"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GENERALSKI ZBOR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Zagrebačke brigade i samostalne postrojbe u Domovinskom ratu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1.200,00 €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16.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ratnih veterana 2. gardijske brigade Gromovi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"Dani Gromova - 2024."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111E57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E80066"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HVIDR-a Susedgrad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važnih datuma iz Domovinskog rata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1.700,00 €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poginulih branitelja Domovinskog rata Grada Zagreba (URPBDRGZ)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Očuvanje sjećanja na poginule branitelje obilaskom bojišnice Šibensko- kninske županije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BOŠNJAKA BRANITELJA DOMOVINSKOG RATA HRVATSKE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„Obilježavanje stradanja Srebrenice 1995“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ZAJEDNICA UDRUGA I ČLANOVA HVIDR-a GRADA ZAGREBA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sjećanja na žrtvu Vukovara i Škabrnje 2024.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21.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umirovljenika Ministarstva unutarnjih poslova Republike Hrvatske - zagrebačka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PUTOVANJEM DO ZAJEDNIŠTVA - POŠTOVANJE I SJEĆANJE SVIM STRADALIMA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66,5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Albanaca branitelja Hrvatske u Domovinskom ratu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MEMORIJAL ALBANSKIH BRANITELJA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66,5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E80066" w:rsidRPr="00830A6F" w:rsidTr="00B94B9D">
              <w:trPr>
                <w:trHeight w:val="262"/>
              </w:trPr>
              <w:tc>
                <w:tcPr>
                  <w:tcW w:w="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830A6F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0A6F">
                    <w:rPr>
                      <w:rFonts w:ascii="Arial" w:hAnsi="Arial" w:cs="Arial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32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civilnih stradalnika Domovinskog rata Grada Zagreba i Zagrebačke županije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VAŽNIJE OBLJETNICE I BLAGDANI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1.000,00 €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066" w:rsidRPr="00325874" w:rsidRDefault="00E80066" w:rsidP="00E8006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B94B9D" w:rsidRPr="00830A6F" w:rsidRDefault="00B94B9D" w:rsidP="00201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B9D" w:rsidRDefault="00B94B9D">
      <w:pPr>
        <w:spacing w:after="0" w:line="240" w:lineRule="auto"/>
      </w:pPr>
    </w:p>
    <w:sectPr w:rsidR="00B94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E5" w:rsidRDefault="002018E5">
      <w:pPr>
        <w:spacing w:after="0" w:line="240" w:lineRule="auto"/>
      </w:pPr>
      <w:r>
        <w:separator/>
      </w:r>
    </w:p>
  </w:endnote>
  <w:endnote w:type="continuationSeparator" w:id="0">
    <w:p w:rsidR="002018E5" w:rsidRDefault="0020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E5" w:rsidRDefault="00201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2018E5">
      <w:tc>
        <w:tcPr>
          <w:tcW w:w="6089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</w:tr>
    <w:tr w:rsidR="002018E5">
      <w:tc>
        <w:tcPr>
          <w:tcW w:w="6089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2018E5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18E5" w:rsidRDefault="002018E5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2018E5" w:rsidRDefault="002018E5">
          <w:pPr>
            <w:spacing w:after="0" w:line="240" w:lineRule="auto"/>
          </w:pPr>
        </w:p>
      </w:tc>
      <w:tc>
        <w:tcPr>
          <w:tcW w:w="52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</w:tr>
    <w:tr w:rsidR="002018E5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2018E5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18E5" w:rsidRDefault="002018E5">
                <w:pPr>
                  <w:spacing w:after="0" w:line="240" w:lineRule="auto"/>
                </w:pPr>
              </w:p>
            </w:tc>
          </w:tr>
        </w:tbl>
        <w:p w:rsidR="002018E5" w:rsidRDefault="002018E5">
          <w:pPr>
            <w:spacing w:after="0" w:line="240" w:lineRule="auto"/>
          </w:pPr>
        </w:p>
      </w:tc>
      <w:tc>
        <w:tcPr>
          <w:tcW w:w="6746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</w:tr>
    <w:tr w:rsidR="002018E5">
      <w:tc>
        <w:tcPr>
          <w:tcW w:w="6089" w:type="dxa"/>
          <w:vMerge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</w:tr>
    <w:tr w:rsidR="002018E5">
      <w:tc>
        <w:tcPr>
          <w:tcW w:w="6089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2018E5" w:rsidRDefault="002018E5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E5" w:rsidRDefault="00201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E5" w:rsidRDefault="002018E5">
      <w:pPr>
        <w:spacing w:after="0" w:line="240" w:lineRule="auto"/>
      </w:pPr>
      <w:r>
        <w:separator/>
      </w:r>
    </w:p>
  </w:footnote>
  <w:footnote w:type="continuationSeparator" w:id="0">
    <w:p w:rsidR="002018E5" w:rsidRDefault="0020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E5" w:rsidRDefault="0020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E5" w:rsidRDefault="00201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E5" w:rsidRDefault="00201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104307E"/>
    <w:multiLevelType w:val="hybridMultilevel"/>
    <w:tmpl w:val="E6D63110"/>
    <w:lvl w:ilvl="0" w:tplc="82AA3B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332"/>
    <w:multiLevelType w:val="hybridMultilevel"/>
    <w:tmpl w:val="EC8674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71A50"/>
    <w:multiLevelType w:val="hybridMultilevel"/>
    <w:tmpl w:val="8B8E6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55B47"/>
    <w:multiLevelType w:val="hybridMultilevel"/>
    <w:tmpl w:val="F9061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8BE"/>
    <w:multiLevelType w:val="hybridMultilevel"/>
    <w:tmpl w:val="2AA463B8"/>
    <w:lvl w:ilvl="0" w:tplc="106080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13F3C"/>
    <w:rsid w:val="00042470"/>
    <w:rsid w:val="00094E5C"/>
    <w:rsid w:val="000A2CDA"/>
    <w:rsid w:val="000A312D"/>
    <w:rsid w:val="000D35AC"/>
    <w:rsid w:val="000E4939"/>
    <w:rsid w:val="00111E57"/>
    <w:rsid w:val="002018E5"/>
    <w:rsid w:val="002427E8"/>
    <w:rsid w:val="0033519B"/>
    <w:rsid w:val="003728FC"/>
    <w:rsid w:val="00445635"/>
    <w:rsid w:val="00592C4B"/>
    <w:rsid w:val="00631088"/>
    <w:rsid w:val="006A150C"/>
    <w:rsid w:val="00715154"/>
    <w:rsid w:val="008761C6"/>
    <w:rsid w:val="009018FD"/>
    <w:rsid w:val="00A6100E"/>
    <w:rsid w:val="00B94B9D"/>
    <w:rsid w:val="00C33B3F"/>
    <w:rsid w:val="00C7792A"/>
    <w:rsid w:val="00CD4385"/>
    <w:rsid w:val="00D9522A"/>
    <w:rsid w:val="00DD4E0B"/>
    <w:rsid w:val="00DF6F43"/>
    <w:rsid w:val="00E80066"/>
    <w:rsid w:val="00E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C3D6"/>
  <w15:docId w15:val="{FE0698AA-ED6D-489E-8BC4-3C6B6F3D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nhideWhenUsed/>
    <w:rsid w:val="0024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7E8"/>
  </w:style>
  <w:style w:type="paragraph" w:styleId="Footer">
    <w:name w:val="footer"/>
    <w:basedOn w:val="Normal"/>
    <w:link w:val="FooterChar"/>
    <w:uiPriority w:val="99"/>
    <w:unhideWhenUsed/>
    <w:rsid w:val="0024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E8"/>
  </w:style>
  <w:style w:type="paragraph" w:styleId="ListParagraph">
    <w:name w:val="List Paragraph"/>
    <w:basedOn w:val="Normal"/>
    <w:uiPriority w:val="34"/>
    <w:qFormat/>
    <w:rsid w:val="00B94B9D"/>
    <w:pPr>
      <w:spacing w:after="0" w:line="240" w:lineRule="auto"/>
      <w:ind w:left="708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59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4795</Words>
  <Characters>27335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RS_01_ListOfApplicationsForWhichFundsAreApprovedForYear_Proposal</vt:lpstr>
      <vt:lpstr>RS_01_ListOfApplicationsForWhichFundsAreApprovedForYear_Proposal</vt:lpstr>
    </vt:vector>
  </TitlesOfParts>
  <Company/>
  <LinksUpToDate>false</LinksUpToDate>
  <CharactersWithSpaces>32066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Milena Suknaić</dc:creator>
  <dc:description/>
  <cp:lastModifiedBy>Milena Suknaić</cp:lastModifiedBy>
  <cp:revision>10</cp:revision>
  <dcterms:created xsi:type="dcterms:W3CDTF">2024-06-11T10:35:00Z</dcterms:created>
  <dcterms:modified xsi:type="dcterms:W3CDTF">2024-07-03T13:31:00Z</dcterms:modified>
</cp:coreProperties>
</file>